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3117D7">
        <w:rPr>
          <w:b/>
          <w:i/>
          <w:noProof/>
          <w:sz w:val="28"/>
        </w:rPr>
        <w:t>4428</w:t>
      </w:r>
    </w:p>
    <w:p w:rsidR="001E41F3" w:rsidRDefault="002E5090"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117D7">
        <w:rPr>
          <w:b/>
          <w:noProof/>
          <w:sz w:val="24"/>
        </w:rPr>
        <w:t xml:space="preserve">16th Aug - </w:t>
      </w:r>
      <w:r w:rsidR="003117D7">
        <w:rPr>
          <w:b/>
          <w:noProof/>
          <w:sz w:val="24"/>
        </w:rPr>
        <w:fldChar w:fldCharType="begin"/>
      </w:r>
      <w:r w:rsidR="003117D7">
        <w:rPr>
          <w:b/>
          <w:noProof/>
          <w:sz w:val="24"/>
        </w:rPr>
        <w:instrText xml:space="preserve"> DOCPROPERTY  EndDate  \* MERGEFORMAT </w:instrText>
      </w:r>
      <w:r w:rsidR="003117D7">
        <w:rPr>
          <w:b/>
          <w:noProof/>
          <w:sz w:val="24"/>
        </w:rPr>
        <w:fldChar w:fldCharType="separate"/>
      </w:r>
      <w:r w:rsidR="003117D7">
        <w:rPr>
          <w:b/>
          <w:noProof/>
          <w:sz w:val="24"/>
        </w:rPr>
        <w:t>27th Aug</w:t>
      </w:r>
      <w:r w:rsidR="003117D7" w:rsidRPr="00BA51D9">
        <w:rPr>
          <w:b/>
          <w:noProof/>
          <w:sz w:val="24"/>
        </w:rPr>
        <w:t xml:space="preserve"> 20</w:t>
      </w:r>
      <w:r w:rsidR="003117D7">
        <w:rPr>
          <w:b/>
          <w:noProof/>
          <w:sz w:val="24"/>
        </w:rPr>
        <w:t>21</w:t>
      </w:r>
      <w:r w:rsidR="003117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17D7" w:rsidP="003169CC">
            <w:pPr>
              <w:pStyle w:val="CRCoverPage"/>
              <w:spacing w:after="0"/>
              <w:jc w:val="center"/>
              <w:rPr>
                <w:noProof/>
              </w:rPr>
            </w:pPr>
            <w:r>
              <w:rPr>
                <w:b/>
                <w:noProof/>
                <w:sz w:val="28"/>
              </w:rPr>
              <w:t>0179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DA8">
            <w:pPr>
              <w:pStyle w:val="CRCoverPage"/>
              <w:spacing w:after="0"/>
              <w:ind w:left="100"/>
              <w:rPr>
                <w:noProof/>
              </w:rPr>
            </w:pPr>
            <w:r>
              <w:rPr>
                <w:noProof/>
              </w:rPr>
              <w:t>Corrections to IMS5GS test case 8.30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3117D7"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Preamble states that UE is registered to IMS. However, test case exercises a divergent set of event packages to subscribe to when compared to the usual IMS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0CBF">
            <w:pPr>
              <w:pStyle w:val="CRCoverPage"/>
              <w:spacing w:after="0"/>
              <w:ind w:left="100"/>
              <w:rPr>
                <w:noProof/>
              </w:rPr>
            </w:pPr>
            <w:r>
              <w:rPr>
                <w:noProof/>
              </w:rPr>
              <w:t>Clarified that preamble exercises only the first 4 steps of IMS registration, and leaves the other steps to the Test procedure sequence.</w:t>
            </w:r>
          </w:p>
          <w:p w:rsidR="00510CBF" w:rsidRDefault="00510CBF">
            <w:pPr>
              <w:pStyle w:val="CRCoverPage"/>
              <w:spacing w:after="0"/>
              <w:ind w:left="100"/>
              <w:rPr>
                <w:noProof/>
              </w:rPr>
            </w:pPr>
            <w:r>
              <w:rPr>
                <w:noProof/>
              </w:rPr>
              <w:t>Also, 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Incorrect prose.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8.30</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3F1FAA" w:rsidRPr="001E3CFF" w:rsidRDefault="003F1FAA" w:rsidP="003F1FAA">
      <w:pPr>
        <w:pStyle w:val="Heading2"/>
        <w:rPr>
          <w:rFonts w:eastAsia="Wingdings"/>
        </w:rPr>
      </w:pPr>
      <w:bookmarkStart w:id="2" w:name="_Toc68197416"/>
      <w:r w:rsidRPr="001E3CFF">
        <w:rPr>
          <w:rFonts w:eastAsia="Wingdings"/>
        </w:rPr>
        <w:t>8.30</w:t>
      </w:r>
      <w:r w:rsidRPr="001E3CFF">
        <w:rPr>
          <w:rFonts w:eastAsia="Wingdings"/>
        </w:rPr>
        <w:tab/>
        <w:t>Subscription to the MWI event package / 5GS</w:t>
      </w:r>
      <w:bookmarkEnd w:id="2"/>
    </w:p>
    <w:p w:rsidR="003F1FAA" w:rsidRPr="001E3CFF" w:rsidRDefault="003F1FAA" w:rsidP="003F1FAA">
      <w:pPr>
        <w:pStyle w:val="H6"/>
      </w:pPr>
      <w:r w:rsidRPr="001E3CFF">
        <w:t>8.30.1</w:t>
      </w:r>
      <w:r w:rsidRPr="001E3CFF">
        <w:tab/>
        <w:t>Test Purpose (TP)</w:t>
      </w:r>
    </w:p>
    <w:p w:rsidR="003F1FAA" w:rsidRPr="001E3CFF" w:rsidRDefault="003F1FAA" w:rsidP="003F1FAA">
      <w:pPr>
        <w:pStyle w:val="H6"/>
      </w:pPr>
      <w:r w:rsidRPr="001E3CFF">
        <w:t>(1)</w:t>
      </w:r>
    </w:p>
    <w:p w:rsidR="003F1FAA" w:rsidRPr="001E3CFF" w:rsidRDefault="003F1FAA" w:rsidP="003F1FAA">
      <w:pPr>
        <w:pStyle w:val="PL"/>
      </w:pPr>
      <w:r w:rsidRPr="001E3CFF">
        <w:rPr>
          <w:b/>
        </w:rPr>
        <w:t>with</w:t>
      </w:r>
      <w:r w:rsidRPr="001E3CFF">
        <w:t xml:space="preserve"> { UE being configured to subscribe to MWI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registers to IMS }</w:t>
      </w:r>
    </w:p>
    <w:p w:rsidR="003F1FAA" w:rsidRPr="001E3CFF" w:rsidRDefault="003F1FAA" w:rsidP="003F1FAA">
      <w:pPr>
        <w:pStyle w:val="PL"/>
      </w:pPr>
      <w:r w:rsidRPr="001E3CFF">
        <w:t xml:space="preserve">    </w:t>
      </w:r>
      <w:r w:rsidRPr="001E3CFF">
        <w:rPr>
          <w:b/>
        </w:rPr>
        <w:t>then</w:t>
      </w:r>
      <w:r w:rsidRPr="001E3CFF">
        <w:t xml:space="preserve"> { UE subscribes to MWI and to reg event }</w:t>
      </w:r>
    </w:p>
    <w:p w:rsidR="003F1FAA" w:rsidRPr="001E3CFF" w:rsidRDefault="003F1FAA" w:rsidP="003F1FAA">
      <w:pPr>
        <w:pStyle w:val="PL"/>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(2)</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initial NOTIFY for MWI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pPr>
      <w:r w:rsidRPr="001E3CFF">
        <w:t xml:space="preserve">            }</w:t>
      </w:r>
    </w:p>
    <w:p w:rsidR="003F1FAA" w:rsidRPr="001E3CFF" w:rsidRDefault="003F1FAA" w:rsidP="003F1FAA">
      <w:pPr>
        <w:pStyle w:val="H6"/>
      </w:pPr>
      <w:r w:rsidRPr="001E3CFF">
        <w:t>(3)</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second NOTIFY for MWI indicating one voice message waiting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(4)</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NOTIFY for reg event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rPr>
          <w:rFonts w:eastAsia="DengXian"/>
        </w:rPr>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8.30.2</w:t>
      </w:r>
      <w:r w:rsidRPr="001E3CFF">
        <w:tab/>
        <w:t>Conformance Requirements</w:t>
      </w:r>
    </w:p>
    <w:p w:rsidR="003F1FAA" w:rsidRPr="001E3CFF" w:rsidRDefault="003F1FAA" w:rsidP="003F1FAA">
      <w:pPr>
        <w:rPr>
          <w:lang w:eastAsia="zh-CN"/>
        </w:rPr>
      </w:pPr>
      <w:r w:rsidRPr="001E3CFF">
        <w:t>The conformance requirements covered in the present test case are, unless otherwise stated, Rel-15 requirements.</w:t>
      </w:r>
    </w:p>
    <w:p w:rsidR="003F1FAA" w:rsidRPr="001E3CFF" w:rsidRDefault="003F1FAA" w:rsidP="003F1FAA">
      <w:pPr>
        <w:rPr>
          <w:lang w:val="x-none" w:eastAsia="zh-CN"/>
        </w:rPr>
      </w:pPr>
      <w:r w:rsidRPr="001E3CFF">
        <w:rPr>
          <w:lang w:val="x-none" w:eastAsia="zh-CN"/>
        </w:rPr>
        <w:t>[TS 24.606, clause 4.1]:</w:t>
      </w:r>
    </w:p>
    <w:p w:rsidR="003F1FAA" w:rsidRPr="001E3CFF" w:rsidRDefault="003F1FAA" w:rsidP="003F1FAA">
      <w:pPr>
        <w:rPr>
          <w:lang w:val="x-none" w:eastAsia="zh-CN"/>
        </w:rPr>
      </w:pPr>
      <w:r w:rsidRPr="001E3CFF">
        <w:rPr>
          <w:lang w:val="x-none" w:eastAsia="zh-CN"/>
        </w:rPr>
        <w:t>The Message Waiting Indication (MWI) service enables the network, upon the request of a controlling user to indicate to the receiving user, that there is at least one message waiting.</w:t>
      </w:r>
    </w:p>
    <w:p w:rsidR="003F1FAA" w:rsidRPr="001E3CFF" w:rsidRDefault="003F1FAA" w:rsidP="003F1FAA">
      <w:pPr>
        <w:rPr>
          <w:lang w:val="x-none" w:eastAsia="zh-CN"/>
        </w:rPr>
      </w:pPr>
      <w:r w:rsidRPr="001E3CFF">
        <w:rPr>
          <w:lang w:val="x-none" w:eastAsia="zh-CN"/>
        </w:rPr>
        <w:t>[TS 24.606, clause 4.6]:</w:t>
      </w:r>
    </w:p>
    <w:p w:rsidR="003F1FAA" w:rsidRPr="001E3CFF" w:rsidRDefault="003F1FAA" w:rsidP="003F1FAA">
      <w:pPr>
        <w:rPr>
          <w:lang w:eastAsia="de-DE"/>
        </w:rPr>
      </w:pPr>
      <w:r w:rsidRPr="001E3CFF">
        <w:rPr>
          <w:lang w:eastAsia="de-DE"/>
        </w:rPr>
        <w:t>The application/simple-message-summary MIME type used to provide Message Summary and Message Waiting Indication Information is defined in subclause 5 of RFC 3842 [</w:t>
      </w:r>
      <w:r w:rsidRPr="001E3CFF">
        <w:t>3</w:t>
      </w:r>
      <w:r w:rsidRPr="001E3CFF">
        <w:rPr>
          <w:lang w:eastAsia="de-DE"/>
        </w:rPr>
        <w:t>].</w:t>
      </w:r>
    </w:p>
    <w:p w:rsidR="003F1FAA" w:rsidRPr="001E3CFF" w:rsidRDefault="003F1FAA" w:rsidP="003F1FAA">
      <w:pPr>
        <w:rPr>
          <w:color w:val="000000"/>
        </w:rPr>
      </w:pPr>
      <w:r w:rsidRPr="001E3CFF">
        <w:rPr>
          <w:color w:val="000000"/>
        </w:rPr>
        <w:t>The coding of the message types in the message-context-class values is defined in the specifications listed in the "reference" column of table 1.</w:t>
      </w:r>
    </w:p>
    <w:p w:rsidR="003F1FAA" w:rsidRPr="001E3CFF" w:rsidRDefault="003F1FAA" w:rsidP="003F1FAA">
      <w:pPr>
        <w:pStyle w:val="TH"/>
      </w:pPr>
      <w:r w:rsidRPr="001E3CFF">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3F1FAA" w:rsidRPr="001E3CFF" w:rsidTr="00C12261">
        <w:trPr>
          <w:jc w:val="center"/>
        </w:trPr>
        <w:tc>
          <w:tcPr>
            <w:tcW w:w="1972" w:type="dxa"/>
          </w:tcPr>
          <w:p w:rsidR="003F1FAA" w:rsidRPr="001E3CFF" w:rsidRDefault="003F1FAA" w:rsidP="00C12261">
            <w:pPr>
              <w:pStyle w:val="TAH"/>
              <w:rPr>
                <w:lang w:eastAsia="de-DE"/>
              </w:rPr>
            </w:pPr>
            <w:r w:rsidRPr="001E3CFF">
              <w:rPr>
                <w:lang w:eastAsia="de-DE"/>
              </w:rPr>
              <w:t>Value</w:t>
            </w:r>
          </w:p>
        </w:tc>
        <w:tc>
          <w:tcPr>
            <w:tcW w:w="1538" w:type="dxa"/>
          </w:tcPr>
          <w:p w:rsidR="003F1FAA" w:rsidRPr="001E3CFF" w:rsidRDefault="003F1FAA" w:rsidP="00C12261">
            <w:pPr>
              <w:pStyle w:val="TAH"/>
              <w:rPr>
                <w:lang w:eastAsia="de-DE"/>
              </w:rPr>
            </w:pPr>
            <w:r w:rsidRPr="001E3CFF">
              <w:rPr>
                <w:lang w:eastAsia="de-DE"/>
              </w:rPr>
              <w:t>Reference</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voice-message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pPr>
            <w:r w:rsidRPr="001E3CFF">
              <w:t>video-message</w:t>
            </w:r>
          </w:p>
        </w:tc>
        <w:tc>
          <w:tcPr>
            <w:tcW w:w="1538" w:type="dxa"/>
          </w:tcPr>
          <w:p w:rsidR="003F1FAA" w:rsidRPr="001E3CFF" w:rsidRDefault="003F1FAA" w:rsidP="00C12261">
            <w:pPr>
              <w:pStyle w:val="TAL"/>
              <w:rPr>
                <w:lang w:eastAsia="de-DE"/>
              </w:rPr>
            </w:pPr>
            <w:r w:rsidRPr="001E3CFF">
              <w:t>RFC 3938 [6]</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fax-message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pager-message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multimedia-message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text-message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none</w:t>
            </w:r>
          </w:p>
        </w:tc>
        <w:tc>
          <w:tcPr>
            <w:tcW w:w="1538" w:type="dxa"/>
          </w:tcPr>
          <w:p w:rsidR="003F1FAA" w:rsidRPr="001E3CFF" w:rsidRDefault="003F1FAA" w:rsidP="00C12261">
            <w:pPr>
              <w:pStyle w:val="TAL"/>
              <w:rPr>
                <w:lang w:eastAsia="de-DE"/>
              </w:rPr>
            </w:pPr>
            <w:r w:rsidRPr="001E3CFF">
              <w:t>RFC 3458 [5]</w:t>
            </w:r>
          </w:p>
        </w:tc>
      </w:tr>
    </w:tbl>
    <w:p w:rsidR="003F1FAA" w:rsidRPr="001E3CFF" w:rsidRDefault="003F1FAA" w:rsidP="003F1FAA">
      <w:pPr>
        <w:rPr>
          <w:lang w:eastAsia="de-DE"/>
        </w:rPr>
      </w:pPr>
    </w:p>
    <w:p w:rsidR="003F1FAA" w:rsidRPr="001E3CFF" w:rsidRDefault="003F1FAA" w:rsidP="003F1FAA">
      <w:pPr>
        <w:rPr>
          <w:lang w:eastAsia="de-DE"/>
        </w:rPr>
      </w:pPr>
      <w:r w:rsidRPr="001E3CFF">
        <w:rPr>
          <w:lang w:eastAsia="de-DE"/>
        </w:rPr>
        <w:lastRenderedPageBreak/>
        <w:t>The coding of the additional information about deposited messages in the application/simple-message-summary MIME body is defined in subclause 25 of RFC 3261 [</w:t>
      </w:r>
      <w:r w:rsidRPr="001E3CFF">
        <w:t>11</w:t>
      </w:r>
      <w:r w:rsidRPr="001E3CFF">
        <w:rPr>
          <w:lang w:eastAsia="de-DE"/>
        </w:rPr>
        <w:t>] for SIP extension-header (subclause 3.5 of RFC 3842 [</w:t>
      </w:r>
      <w:r w:rsidRPr="001E3CFF">
        <w:t>3</w:t>
      </w:r>
      <w:r w:rsidRPr="001E3CFF">
        <w:rPr>
          <w:lang w:eastAsia="de-DE"/>
        </w:rPr>
        <w:t>]) and follow the rules defined in the specifications listed in the "reference" column of table 2.</w:t>
      </w:r>
    </w:p>
    <w:p w:rsidR="003F1FAA" w:rsidRPr="001E3CFF" w:rsidRDefault="003F1FAA" w:rsidP="003F1FAA">
      <w:pPr>
        <w:pStyle w:val="TH"/>
        <w:rPr>
          <w:lang w:eastAsia="de-DE"/>
        </w:rPr>
      </w:pPr>
      <w:r w:rsidRPr="001E3CFF">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3F1FAA" w:rsidRPr="001E3CFF" w:rsidTr="00C12261">
        <w:trPr>
          <w:jc w:val="center"/>
        </w:trPr>
        <w:tc>
          <w:tcPr>
            <w:tcW w:w="1708" w:type="dxa"/>
          </w:tcPr>
          <w:p w:rsidR="003F1FAA" w:rsidRPr="001E3CFF" w:rsidRDefault="003F1FAA" w:rsidP="00C12261">
            <w:pPr>
              <w:pStyle w:val="TAH"/>
              <w:rPr>
                <w:lang w:eastAsia="de-DE"/>
              </w:rPr>
            </w:pPr>
            <w:r w:rsidRPr="001E3CFF">
              <w:rPr>
                <w:lang w:eastAsia="de-DE"/>
              </w:rPr>
              <w:t>Header</w:t>
            </w:r>
          </w:p>
        </w:tc>
        <w:tc>
          <w:tcPr>
            <w:tcW w:w="5622" w:type="dxa"/>
          </w:tcPr>
          <w:p w:rsidR="003F1FAA" w:rsidRPr="001E3CFF" w:rsidRDefault="003F1FAA" w:rsidP="00C12261">
            <w:pPr>
              <w:pStyle w:val="TAH"/>
              <w:rPr>
                <w:lang w:eastAsia="de-DE"/>
              </w:rPr>
            </w:pPr>
            <w:r w:rsidRPr="001E3CFF">
              <w:rPr>
                <w:lang w:eastAsia="de-DE"/>
              </w:rPr>
              <w:t>Description</w:t>
            </w:r>
          </w:p>
        </w:tc>
        <w:tc>
          <w:tcPr>
            <w:tcW w:w="2535" w:type="dxa"/>
          </w:tcPr>
          <w:p w:rsidR="003F1FAA" w:rsidRPr="001E3CFF" w:rsidRDefault="003F1FAA" w:rsidP="00C12261">
            <w:pPr>
              <w:pStyle w:val="TAH"/>
              <w:rPr>
                <w:lang w:eastAsia="de-DE"/>
              </w:rPr>
            </w:pPr>
            <w:r w:rsidRPr="001E3CFF">
              <w:rPr>
                <w:lang w:eastAsia="de-DE"/>
              </w:rPr>
              <w:t>Reference</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To:</w:t>
            </w:r>
          </w:p>
        </w:tc>
        <w:tc>
          <w:tcPr>
            <w:tcW w:w="5622" w:type="dxa"/>
          </w:tcPr>
          <w:p w:rsidR="003F1FAA" w:rsidRPr="001E3CFF" w:rsidRDefault="003F1FAA" w:rsidP="00C12261">
            <w:pPr>
              <w:pStyle w:val="TAL"/>
              <w:rPr>
                <w:lang w:eastAsia="de-DE"/>
              </w:rPr>
            </w:pPr>
            <w:r w:rsidRPr="001E3CFF">
              <w:rPr>
                <w:lang w:eastAsia="de-DE"/>
              </w:rPr>
              <w:t>Indicates the subscriber's public user identity used by correspondent to deposit a message.</w:t>
            </w:r>
          </w:p>
        </w:tc>
        <w:tc>
          <w:tcPr>
            <w:tcW w:w="2535" w:type="dxa"/>
          </w:tcPr>
          <w:p w:rsidR="003F1FAA" w:rsidRPr="001E3CFF" w:rsidRDefault="003F1FAA" w:rsidP="00C12261">
            <w:pPr>
              <w:pStyle w:val="TAL"/>
              <w:rPr>
                <w:lang w:eastAsia="de-DE"/>
              </w:rPr>
            </w:pPr>
            <w:r w:rsidRPr="001E3CFF">
              <w:t>subclause 3.6.3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From:</w:t>
            </w:r>
          </w:p>
        </w:tc>
        <w:tc>
          <w:tcPr>
            <w:tcW w:w="5622" w:type="dxa"/>
          </w:tcPr>
          <w:p w:rsidR="003F1FAA" w:rsidRPr="001E3CFF" w:rsidRDefault="003F1FAA" w:rsidP="00C12261">
            <w:pPr>
              <w:pStyle w:val="TAL"/>
              <w:rPr>
                <w:lang w:eastAsia="de-DE"/>
              </w:rPr>
            </w:pPr>
            <w:r w:rsidRPr="001E3CFF">
              <w:rPr>
                <w:lang w:eastAsia="de-DE"/>
              </w:rPr>
              <w:t>Indicates the correspondent's public user identity, if available.</w:t>
            </w:r>
          </w:p>
        </w:tc>
        <w:tc>
          <w:tcPr>
            <w:tcW w:w="2535" w:type="dxa"/>
          </w:tcPr>
          <w:p w:rsidR="003F1FAA" w:rsidRPr="001E3CFF" w:rsidRDefault="003F1FAA" w:rsidP="00C12261">
            <w:pPr>
              <w:pStyle w:val="TAL"/>
              <w:rPr>
                <w:lang w:eastAsia="de-DE"/>
              </w:rPr>
            </w:pPr>
            <w:r w:rsidRPr="001E3CFF">
              <w:t>subclause 3.6.2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Subject:</w:t>
            </w:r>
          </w:p>
        </w:tc>
        <w:tc>
          <w:tcPr>
            <w:tcW w:w="5622" w:type="dxa"/>
          </w:tcPr>
          <w:p w:rsidR="003F1FAA" w:rsidRPr="001E3CFF" w:rsidRDefault="003F1FAA" w:rsidP="00C12261">
            <w:pPr>
              <w:pStyle w:val="TAL"/>
              <w:rPr>
                <w:lang w:eastAsia="de-DE"/>
              </w:rPr>
            </w:pPr>
            <w:r w:rsidRPr="001E3CFF">
              <w:rPr>
                <w:lang w:eastAsia="de-DE"/>
              </w:rPr>
              <w:t>Indicates the topic of the deposited message as provided by correspondent.</w:t>
            </w:r>
          </w:p>
        </w:tc>
        <w:tc>
          <w:tcPr>
            <w:tcW w:w="2535" w:type="dxa"/>
          </w:tcPr>
          <w:p w:rsidR="003F1FAA" w:rsidRPr="001E3CFF" w:rsidRDefault="003F1FAA" w:rsidP="00C12261">
            <w:pPr>
              <w:pStyle w:val="TAL"/>
              <w:rPr>
                <w:lang w:eastAsia="de-DE"/>
              </w:rPr>
            </w:pPr>
            <w:r w:rsidRPr="001E3CFF">
              <w:t>subclause 3.6.5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Date:</w:t>
            </w:r>
          </w:p>
        </w:tc>
        <w:tc>
          <w:tcPr>
            <w:tcW w:w="5622" w:type="dxa"/>
          </w:tcPr>
          <w:p w:rsidR="003F1FAA" w:rsidRPr="001E3CFF" w:rsidRDefault="003F1FAA" w:rsidP="00C12261">
            <w:pPr>
              <w:pStyle w:val="TAL"/>
              <w:rPr>
                <w:lang w:eastAsia="de-DE"/>
              </w:rPr>
            </w:pPr>
            <w:r w:rsidRPr="001E3CFF">
              <w:rPr>
                <w:lang w:eastAsia="de-DE"/>
              </w:rPr>
              <w:t>Indicates the time and date information about message deposit.</w:t>
            </w:r>
          </w:p>
        </w:tc>
        <w:tc>
          <w:tcPr>
            <w:tcW w:w="2535" w:type="dxa"/>
          </w:tcPr>
          <w:p w:rsidR="003F1FAA" w:rsidRPr="001E3CFF" w:rsidRDefault="003F1FAA" w:rsidP="00C12261">
            <w:pPr>
              <w:pStyle w:val="TAL"/>
              <w:rPr>
                <w:lang w:eastAsia="de-DE"/>
              </w:rPr>
            </w:pPr>
            <w:r w:rsidRPr="001E3CFF">
              <w:t>subclause 3.6.1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Priority:</w:t>
            </w:r>
          </w:p>
        </w:tc>
        <w:tc>
          <w:tcPr>
            <w:tcW w:w="5622" w:type="dxa"/>
          </w:tcPr>
          <w:p w:rsidR="003F1FAA" w:rsidRPr="001E3CFF" w:rsidRDefault="003F1FAA" w:rsidP="00C12261">
            <w:pPr>
              <w:pStyle w:val="TAL"/>
              <w:rPr>
                <w:lang w:eastAsia="de-DE"/>
              </w:rPr>
            </w:pPr>
            <w:r w:rsidRPr="001E3CFF">
              <w:rPr>
                <w:lang w:eastAsia="de-DE"/>
              </w:rPr>
              <w:t>Indicates the message priority as provided by correspondent.</w:t>
            </w:r>
          </w:p>
        </w:tc>
        <w:tc>
          <w:tcPr>
            <w:tcW w:w="2535" w:type="dxa"/>
          </w:tcPr>
          <w:p w:rsidR="003F1FAA" w:rsidRPr="001E3CFF" w:rsidRDefault="003F1FAA" w:rsidP="00C12261">
            <w:pPr>
              <w:pStyle w:val="TAL"/>
              <w:rPr>
                <w:lang w:eastAsia="de-DE"/>
              </w:rPr>
            </w:pPr>
            <w:r w:rsidRPr="001E3CFF">
              <w:t>RFC 2156 [8]</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Message-ID:</w:t>
            </w:r>
          </w:p>
        </w:tc>
        <w:tc>
          <w:tcPr>
            <w:tcW w:w="5622" w:type="dxa"/>
          </w:tcPr>
          <w:p w:rsidR="003F1FAA" w:rsidRPr="001E3CFF" w:rsidRDefault="003F1FAA" w:rsidP="00C12261">
            <w:pPr>
              <w:pStyle w:val="TAL"/>
              <w:rPr>
                <w:lang w:eastAsia="de-DE"/>
              </w:rPr>
            </w:pPr>
            <w:r w:rsidRPr="001E3CFF">
              <w:rPr>
                <w:lang w:eastAsia="de-DE"/>
              </w:rPr>
              <w:t xml:space="preserve">Indicates a single unique message </w:t>
            </w:r>
            <w:r w:rsidRPr="001E3CFF">
              <w:t>identity.</w:t>
            </w:r>
          </w:p>
        </w:tc>
        <w:tc>
          <w:tcPr>
            <w:tcW w:w="2535" w:type="dxa"/>
          </w:tcPr>
          <w:p w:rsidR="003F1FAA" w:rsidRPr="001E3CFF" w:rsidRDefault="003F1FAA" w:rsidP="00C12261">
            <w:pPr>
              <w:pStyle w:val="TAL"/>
              <w:rPr>
                <w:lang w:eastAsia="de-DE"/>
              </w:rPr>
            </w:pPr>
            <w:r w:rsidRPr="001E3CFF">
              <w:t>subclause 3.6.4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Message-Context:</w:t>
            </w:r>
          </w:p>
        </w:tc>
        <w:tc>
          <w:tcPr>
            <w:tcW w:w="5622" w:type="dxa"/>
          </w:tcPr>
          <w:p w:rsidR="003F1FAA" w:rsidRPr="001E3CFF" w:rsidRDefault="003F1FAA" w:rsidP="00C12261">
            <w:pPr>
              <w:pStyle w:val="TAL"/>
              <w:rPr>
                <w:lang w:eastAsia="de-DE"/>
              </w:rPr>
            </w:pPr>
            <w:r w:rsidRPr="001E3CFF">
              <w:rPr>
                <w:lang w:eastAsia="de-DE"/>
              </w:rPr>
              <w:t>Indicates a type or context of message.</w:t>
            </w:r>
          </w:p>
        </w:tc>
        <w:tc>
          <w:tcPr>
            <w:tcW w:w="2535" w:type="dxa"/>
          </w:tcPr>
          <w:p w:rsidR="003F1FAA" w:rsidRPr="001E3CFF" w:rsidRDefault="003F1FAA" w:rsidP="00C12261">
            <w:pPr>
              <w:pStyle w:val="TAL"/>
              <w:rPr>
                <w:lang w:eastAsia="de-DE"/>
              </w:rPr>
            </w:pPr>
            <w:r w:rsidRPr="001E3CFF">
              <w:rPr>
                <w:lang w:eastAsia="de-DE"/>
              </w:rPr>
              <w:t>RFC 3458 [</w:t>
            </w:r>
            <w:r w:rsidRPr="001E3CFF">
              <w:t>5</w:t>
            </w:r>
            <w:r w:rsidRPr="001E3CFF">
              <w:rPr>
                <w:lang w:eastAsia="de-DE"/>
              </w:rPr>
              <w:t>]</w:t>
            </w:r>
          </w:p>
        </w:tc>
      </w:tr>
    </w:tbl>
    <w:p w:rsidR="003F1FAA" w:rsidRPr="001E3CFF" w:rsidRDefault="003F1FAA" w:rsidP="003F1FAA">
      <w:pPr>
        <w:rPr>
          <w:lang w:val="x-none" w:eastAsia="zh-CN"/>
        </w:rPr>
      </w:pPr>
    </w:p>
    <w:p w:rsidR="003F1FAA" w:rsidRPr="001E3CFF" w:rsidRDefault="003F1FAA" w:rsidP="003F1FAA">
      <w:pPr>
        <w:rPr>
          <w:lang w:val="x-none" w:eastAsia="zh-CN"/>
        </w:rPr>
      </w:pPr>
      <w:r w:rsidRPr="001E3CFF">
        <w:rPr>
          <w:lang w:val="x-none" w:eastAsia="zh-CN"/>
        </w:rPr>
        <w:t>[TS 24.606, clause 4.7.1]:</w:t>
      </w:r>
    </w:p>
    <w:p w:rsidR="003F1FAA" w:rsidRPr="001E3CFF" w:rsidRDefault="003F1FAA" w:rsidP="003F1FAA">
      <w:pPr>
        <w:rPr>
          <w:lang w:val="x-none" w:eastAsia="zh-CN"/>
        </w:rPr>
      </w:pPr>
      <w:r w:rsidRPr="001E3CFF">
        <w:rPr>
          <w:lang w:val="x-none" w:eastAsia="zh-CN"/>
        </w:rPr>
        <w:t>The MWI service is immediately activated after the SUBSCRIBE request from the MSUA is successfully processed, see subclause  4.7.2.</w:t>
      </w:r>
    </w:p>
    <w:p w:rsidR="003F1FAA" w:rsidRPr="001E3CFF" w:rsidRDefault="003F1FAA" w:rsidP="003F1FAA">
      <w:pPr>
        <w:rPr>
          <w:lang w:val="x-none" w:eastAsia="zh-CN"/>
        </w:rPr>
      </w:pPr>
      <w:r w:rsidRPr="001E3CFF">
        <w:rPr>
          <w:lang w:val="x-none" w:eastAsia="zh-CN"/>
        </w:rPr>
        <w:t xml:space="preserve">The MWI service is deactivated after subscription expiry or after unsuccessful attempt to deliver a notification about message waiting. </w:t>
      </w:r>
    </w:p>
    <w:p w:rsidR="003F1FAA" w:rsidRPr="001E3CFF" w:rsidRDefault="003F1FAA" w:rsidP="003F1FAA">
      <w:pPr>
        <w:rPr>
          <w:lang w:val="x-none" w:eastAsia="zh-CN"/>
        </w:rPr>
      </w:pPr>
      <w:r w:rsidRPr="001E3CFF">
        <w:rPr>
          <w:lang w:val="x-none" w:eastAsia="zh-CN"/>
        </w:rPr>
        <w:t>[TS 24.606, clause 4.7.2.1]:</w:t>
      </w:r>
    </w:p>
    <w:p w:rsidR="003F1FAA" w:rsidRPr="001E3CFF" w:rsidRDefault="003F1FAA" w:rsidP="003F1FAA">
      <w:r w:rsidRPr="001E3CFF">
        <w:t>When the MSUA intends to subscribe for status information changes of a message account, the MSUA shall generate a SUBSCRIBE request in accordance with RFC </w:t>
      </w:r>
      <w:r w:rsidRPr="001E3CFF">
        <w:rPr>
          <w:rFonts w:hint="eastAsia"/>
          <w:lang w:eastAsia="zh-CN"/>
        </w:rPr>
        <w:t>6665</w:t>
      </w:r>
      <w:r w:rsidRPr="001E3CFF">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rsidR="003F1FAA" w:rsidRPr="001E3CFF" w:rsidRDefault="003F1FAA" w:rsidP="003F1FAA">
      <w:pPr>
        <w:pStyle w:val="NO"/>
      </w:pPr>
      <w:r w:rsidRPr="001E3CFF">
        <w:t>NOTE:</w:t>
      </w:r>
      <w:r w:rsidRPr="001E3CFF">
        <w:tab/>
        <w:t>489 (Bad Event) response or 405 (Method Not Allowed) response to the SUBSCRIBE request indicates that MWI is not supported in the network.</w:t>
      </w:r>
    </w:p>
    <w:p w:rsidR="003F1FAA" w:rsidRPr="001E3CFF" w:rsidRDefault="003F1FAA" w:rsidP="003F1FAA">
      <w:r w:rsidRPr="001E3CFF">
        <w:t>The MSUA will address the SUBSCRIBE request to one of the subscriber's public user identities (see subclause 4.5.1).</w:t>
      </w:r>
    </w:p>
    <w:p w:rsidR="003F1FAA" w:rsidRPr="001E3CFF" w:rsidRDefault="003F1FAA" w:rsidP="003F1FAA">
      <w:r w:rsidRPr="001E3CFF">
        <w:t>The MSUA shall implement the "application/simple-message-summary" content type as described in RFC 3842 [3].</w:t>
      </w:r>
    </w:p>
    <w:p w:rsidR="003F1FAA" w:rsidRPr="001E3CFF" w:rsidDel="00510CBF" w:rsidRDefault="003F1FAA" w:rsidP="003F1FAA">
      <w:pPr>
        <w:pStyle w:val="H6"/>
        <w:rPr>
          <w:del w:id="3" w:author="Rohde &amp; Schwarz" w:date="2021-08-04T08:13:00Z"/>
        </w:rPr>
      </w:pPr>
      <w:del w:id="4" w:author="Rohde &amp; Schwarz" w:date="2021-08-04T08:13:00Z">
        <w:r w:rsidRPr="001E3CFF" w:rsidDel="00510CBF">
          <w:delText>Reference(s)</w:delText>
        </w:r>
      </w:del>
    </w:p>
    <w:p w:rsidR="003F1FAA" w:rsidRPr="001E3CFF" w:rsidDel="00510CBF" w:rsidRDefault="003F1FAA" w:rsidP="003F1FAA">
      <w:pPr>
        <w:rPr>
          <w:del w:id="5" w:author="Rohde &amp; Schwarz" w:date="2021-08-04T08:13:00Z"/>
        </w:rPr>
      </w:pPr>
      <w:del w:id="6" w:author="Rohde &amp; Schwarz" w:date="2021-08-04T08:13:00Z">
        <w:r w:rsidRPr="001E3CFF" w:rsidDel="00510CBF">
          <w:rPr>
            <w:snapToGrid w:val="0"/>
          </w:rPr>
          <w:delText>3GPP T</w:delText>
        </w:r>
        <w:r w:rsidRPr="001E3CFF" w:rsidDel="00510CBF">
          <w:delText>S 24.606 [34] TS 24.606 clause 4.1, 4.6, 4.7.1 and 4.7.2.1.</w:delText>
        </w:r>
      </w:del>
    </w:p>
    <w:p w:rsidR="003F1FAA" w:rsidRPr="001E3CFF" w:rsidRDefault="003F1FAA" w:rsidP="003F1FAA">
      <w:pPr>
        <w:pStyle w:val="H6"/>
      </w:pPr>
      <w:r w:rsidRPr="001E3CFF">
        <w:t>8.30.3</w:t>
      </w:r>
      <w:r w:rsidRPr="001E3CFF">
        <w:tab/>
        <w:t>Test description</w:t>
      </w:r>
    </w:p>
    <w:p w:rsidR="003F1FAA" w:rsidRPr="001E3CFF" w:rsidRDefault="003F1FAA" w:rsidP="003F1FAA">
      <w:pPr>
        <w:pStyle w:val="H6"/>
      </w:pPr>
      <w:r w:rsidRPr="001E3CFF">
        <w:t>8.30.3.1</w:t>
      </w:r>
      <w:r w:rsidRPr="001E3CFF">
        <w:tab/>
        <w:t>Pre-test conditions</w:t>
      </w:r>
    </w:p>
    <w:p w:rsidR="003F1FAA" w:rsidRPr="001E3CFF" w:rsidRDefault="003F1FAA" w:rsidP="003F1FAA">
      <w:pPr>
        <w:pStyle w:val="H6"/>
      </w:pPr>
      <w:r w:rsidRPr="001E3CFF">
        <w:t>System Simulator:</w:t>
      </w:r>
    </w:p>
    <w:p w:rsidR="003F1FAA" w:rsidRPr="001E3CFF" w:rsidRDefault="003F1FAA" w:rsidP="003F1FAA">
      <w:pPr>
        <w:pStyle w:val="B1"/>
      </w:pPr>
      <w:r w:rsidRPr="001E3CFF">
        <w:t>-</w:t>
      </w:r>
      <w:r w:rsidRPr="001E3CFF">
        <w:tab/>
        <w:t>1 NR Cell connected to 5GC, default parameters.</w:t>
      </w:r>
    </w:p>
    <w:p w:rsidR="003F1FAA" w:rsidRPr="001E3CFF" w:rsidRDefault="003F1FAA" w:rsidP="003F1FAA">
      <w:pPr>
        <w:pStyle w:val="H6"/>
      </w:pPr>
      <w:r w:rsidRPr="001E3CFF">
        <w:t>UE:</w:t>
      </w:r>
    </w:p>
    <w:p w:rsidR="003F1FAA" w:rsidRPr="001E3CFF" w:rsidRDefault="003F1FAA" w:rsidP="003F1FAA">
      <w:pPr>
        <w:pStyle w:val="B1"/>
      </w:pPr>
      <w:r w:rsidRPr="001E3CFF">
        <w:t>-</w:t>
      </w:r>
      <w:r w:rsidRPr="001E3CFF">
        <w:tab/>
      </w:r>
      <w:r w:rsidRPr="001E3CFF">
        <w:rPr>
          <w:snapToGrid w:val="0"/>
        </w:rPr>
        <w:t>UE contains either ISIM and USIM applications or only USIM application on UICC.</w:t>
      </w:r>
    </w:p>
    <w:p w:rsidR="003F1FAA" w:rsidRPr="001E3CFF" w:rsidRDefault="003F1FAA" w:rsidP="003F1FAA">
      <w:pPr>
        <w:pStyle w:val="B1"/>
        <w:rPr>
          <w:snapToGrid w:val="0"/>
        </w:rPr>
      </w:pPr>
      <w:r w:rsidRPr="001E3CFF">
        <w:t>-</w:t>
      </w:r>
      <w:r w:rsidRPr="001E3CFF">
        <w:tab/>
      </w:r>
      <w:r w:rsidRPr="001E3CFF">
        <w:rPr>
          <w:snapToGrid w:val="0"/>
        </w:rPr>
        <w:t>UE is configured to register for IMS after switch on.</w:t>
      </w:r>
    </w:p>
    <w:p w:rsidR="003F1FAA" w:rsidRPr="001E3CFF" w:rsidRDefault="003F1FAA" w:rsidP="003F1FAA">
      <w:pPr>
        <w:pStyle w:val="B1"/>
      </w:pPr>
      <w:r w:rsidRPr="001E3CFF">
        <w:t>-</w:t>
      </w:r>
      <w:r w:rsidRPr="001E3CFF">
        <w:tab/>
        <w:t xml:space="preserve">The UE is pre-configured to autonomously subscribe to the Message Waiting Indication package. </w:t>
      </w:r>
    </w:p>
    <w:p w:rsidR="003F1FAA" w:rsidRPr="001E3CFF" w:rsidRDefault="003F1FAA" w:rsidP="003F1FAA">
      <w:pPr>
        <w:pStyle w:val="B1"/>
      </w:pPr>
      <w:r w:rsidRPr="001E3CFF">
        <w:t>-</w:t>
      </w:r>
      <w:r w:rsidRPr="001E3CFF">
        <w:tab/>
        <w:t>The UE is configured with the public service identity of the message account. (Otherwise the phone is expected to use the public identity of the user when subscribing to the Message Waiting Indication package.)</w:t>
      </w:r>
    </w:p>
    <w:p w:rsidR="003F1FAA" w:rsidRPr="001E3CFF" w:rsidRDefault="003F1FAA" w:rsidP="003F1FAA">
      <w:pPr>
        <w:pStyle w:val="H6"/>
      </w:pPr>
      <w:r w:rsidRPr="001E3CFF">
        <w:lastRenderedPageBreak/>
        <w:t>Preamble:</w:t>
      </w:r>
    </w:p>
    <w:p w:rsidR="003F1FAA" w:rsidRPr="001E3CFF" w:rsidRDefault="003F1FAA" w:rsidP="003F1FAA">
      <w:pPr>
        <w:pStyle w:val="B1"/>
        <w:rPr>
          <w:noProof/>
        </w:rPr>
      </w:pPr>
      <w:r w:rsidRPr="001E3CFF">
        <w:t>-</w:t>
      </w:r>
      <w:r w:rsidRPr="001E3CFF">
        <w:tab/>
        <w:t>The UE is in test state 1N-A (TS 38.508-1</w:t>
      </w:r>
      <w:ins w:id="7" w:author="Rohde &amp; Schwarz" w:date="2021-08-04T08:11:00Z">
        <w:r w:rsidR="00510CBF">
          <w:t xml:space="preserve"> [21]</w:t>
        </w:r>
      </w:ins>
      <w:r w:rsidRPr="001E3CFF">
        <w:t xml:space="preserve">) and </w:t>
      </w:r>
      <w:ins w:id="8" w:author="Rohde &amp; Schwarz" w:date="2021-05-20T07:48:00Z">
        <w:r w:rsidR="00746D34">
          <w:t>processed IMS registration as describ</w:t>
        </w:r>
      </w:ins>
      <w:ins w:id="9" w:author="Rohde &amp; Schwarz" w:date="2021-05-20T07:49:00Z">
        <w:r w:rsidR="00746D34">
          <w:t>ed in Annex A.2 up to step 4</w:t>
        </w:r>
      </w:ins>
      <w:del w:id="10" w:author="Rohde &amp; Schwarz" w:date="2021-05-20T07:48:00Z">
        <w:r w:rsidRPr="001E3CFF" w:rsidDel="00746D34">
          <w:delText>registered to IMS</w:delText>
        </w:r>
      </w:del>
      <w:r w:rsidRPr="001E3CFF">
        <w:t>.</w:t>
      </w:r>
    </w:p>
    <w:p w:rsidR="003F1FAA" w:rsidRPr="001E3CFF" w:rsidRDefault="003F1FAA" w:rsidP="003F1FAA">
      <w:pPr>
        <w:pStyle w:val="H6"/>
        <w:rPr>
          <w:snapToGrid w:val="0"/>
        </w:rPr>
      </w:pPr>
      <w:r w:rsidRPr="001E3CFF">
        <w:t>8.30.3.2</w:t>
      </w:r>
      <w:r w:rsidRPr="001E3CFF">
        <w:tab/>
      </w:r>
      <w:r w:rsidRPr="001E3CFF">
        <w:rPr>
          <w:snapToGrid w:val="0"/>
        </w:rPr>
        <w:t>Test procedure sequence</w:t>
      </w:r>
    </w:p>
    <w:p w:rsidR="003F1FAA" w:rsidRPr="001E3CFF" w:rsidRDefault="003F1FAA" w:rsidP="003F1FAA">
      <w:pPr>
        <w:pStyle w:val="TH"/>
        <w:rPr>
          <w:rFonts w:cs="Arial"/>
        </w:rPr>
      </w:pPr>
      <w:r w:rsidRPr="001E3CFF">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F1FAA" w:rsidRPr="001C66D2" w:rsidTr="00C12261">
        <w:trPr>
          <w:jc w:val="center"/>
        </w:trPr>
        <w:tc>
          <w:tcPr>
            <w:tcW w:w="567" w:type="dxa"/>
            <w:tcBorders>
              <w:bottom w:val="nil"/>
            </w:tcBorders>
          </w:tcPr>
          <w:p w:rsidR="003F1FAA" w:rsidRPr="001C66D2" w:rsidRDefault="003F1FAA" w:rsidP="00C12261">
            <w:pPr>
              <w:pStyle w:val="TAH"/>
            </w:pPr>
            <w:r w:rsidRPr="001C66D2">
              <w:t>St</w:t>
            </w:r>
          </w:p>
        </w:tc>
        <w:tc>
          <w:tcPr>
            <w:tcW w:w="3968" w:type="dxa"/>
          </w:tcPr>
          <w:p w:rsidR="003F1FAA" w:rsidRPr="001C66D2" w:rsidRDefault="003F1FAA" w:rsidP="00C12261">
            <w:pPr>
              <w:pStyle w:val="TAH"/>
            </w:pPr>
            <w:r w:rsidRPr="001C66D2">
              <w:t>Procedure</w:t>
            </w:r>
          </w:p>
        </w:tc>
        <w:tc>
          <w:tcPr>
            <w:tcW w:w="3684" w:type="dxa"/>
            <w:gridSpan w:val="2"/>
          </w:tcPr>
          <w:p w:rsidR="003F1FAA" w:rsidRPr="001C66D2" w:rsidRDefault="003F1FAA" w:rsidP="00C12261">
            <w:pPr>
              <w:pStyle w:val="TAH"/>
            </w:pPr>
            <w:r w:rsidRPr="001C66D2">
              <w:t>Message Sequence</w:t>
            </w:r>
          </w:p>
        </w:tc>
        <w:tc>
          <w:tcPr>
            <w:tcW w:w="567" w:type="dxa"/>
            <w:tcBorders>
              <w:bottom w:val="nil"/>
            </w:tcBorders>
          </w:tcPr>
          <w:p w:rsidR="003F1FAA" w:rsidRPr="001C66D2" w:rsidRDefault="003F1FAA" w:rsidP="00C12261">
            <w:pPr>
              <w:pStyle w:val="TAH"/>
            </w:pPr>
            <w:r w:rsidRPr="001C66D2">
              <w:t>TP</w:t>
            </w:r>
          </w:p>
        </w:tc>
        <w:tc>
          <w:tcPr>
            <w:tcW w:w="850" w:type="dxa"/>
            <w:tcBorders>
              <w:bottom w:val="nil"/>
            </w:tcBorders>
          </w:tcPr>
          <w:p w:rsidR="003F1FAA" w:rsidRPr="001C66D2" w:rsidRDefault="003F1FAA" w:rsidP="00C12261">
            <w:pPr>
              <w:pStyle w:val="TAH"/>
            </w:pPr>
            <w:r w:rsidRPr="001C66D2">
              <w:t>Verdict</w:t>
            </w:r>
          </w:p>
        </w:tc>
      </w:tr>
      <w:tr w:rsidR="003F1FAA" w:rsidRPr="001C66D2" w:rsidTr="00C12261">
        <w:trPr>
          <w:jc w:val="center"/>
        </w:trPr>
        <w:tc>
          <w:tcPr>
            <w:tcW w:w="567" w:type="dxa"/>
            <w:tcBorders>
              <w:top w:val="nil"/>
            </w:tcBorders>
          </w:tcPr>
          <w:p w:rsidR="003F1FAA" w:rsidRPr="001C66D2" w:rsidRDefault="003F1FAA" w:rsidP="00C12261">
            <w:pPr>
              <w:pStyle w:val="TAH"/>
            </w:pPr>
          </w:p>
        </w:tc>
        <w:tc>
          <w:tcPr>
            <w:tcW w:w="3968" w:type="dxa"/>
          </w:tcPr>
          <w:p w:rsidR="003F1FAA" w:rsidRPr="001C66D2" w:rsidRDefault="003F1FAA" w:rsidP="00C12261">
            <w:pPr>
              <w:pStyle w:val="TAH"/>
            </w:pPr>
          </w:p>
        </w:tc>
        <w:tc>
          <w:tcPr>
            <w:tcW w:w="708" w:type="dxa"/>
          </w:tcPr>
          <w:p w:rsidR="003F1FAA" w:rsidRPr="001C66D2" w:rsidRDefault="003F1FAA" w:rsidP="00C12261">
            <w:pPr>
              <w:pStyle w:val="TAH"/>
            </w:pPr>
            <w:r w:rsidRPr="001C66D2">
              <w:t>U - S</w:t>
            </w:r>
          </w:p>
        </w:tc>
        <w:tc>
          <w:tcPr>
            <w:tcW w:w="2976" w:type="dxa"/>
          </w:tcPr>
          <w:p w:rsidR="003F1FAA" w:rsidRPr="001C66D2" w:rsidRDefault="003F1FAA" w:rsidP="00C12261">
            <w:pPr>
              <w:pStyle w:val="TAH"/>
            </w:pPr>
            <w:r w:rsidRPr="001C66D2">
              <w:t>Message</w:t>
            </w:r>
          </w:p>
        </w:tc>
        <w:tc>
          <w:tcPr>
            <w:tcW w:w="567" w:type="dxa"/>
            <w:tcBorders>
              <w:top w:val="nil"/>
            </w:tcBorders>
          </w:tcPr>
          <w:p w:rsidR="003F1FAA" w:rsidRPr="001C66D2" w:rsidRDefault="003F1FAA" w:rsidP="00C12261">
            <w:pPr>
              <w:pStyle w:val="TAH"/>
            </w:pPr>
          </w:p>
        </w:tc>
        <w:tc>
          <w:tcPr>
            <w:tcW w:w="850" w:type="dxa"/>
            <w:tcBorders>
              <w:top w:val="nil"/>
            </w:tcBorders>
          </w:tcPr>
          <w:p w:rsidR="003F1FAA" w:rsidRPr="001C66D2" w:rsidRDefault="003F1FAA" w:rsidP="00C12261">
            <w:pPr>
              <w:pStyle w:val="TAH"/>
            </w:pP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1</w:t>
            </w:r>
          </w:p>
        </w:tc>
        <w:tc>
          <w:tcPr>
            <w:tcW w:w="3968" w:type="dxa"/>
          </w:tcPr>
          <w:p w:rsidR="003F1FAA" w:rsidRPr="001E3CFF" w:rsidRDefault="003F1FAA" w:rsidP="00C12261">
            <w:pPr>
              <w:pStyle w:val="TAC"/>
              <w:jc w:val="left"/>
            </w:pPr>
            <w:r w:rsidRPr="001E3CFF">
              <w:rPr>
                <w:rFonts w:eastAsia="MS Gothic"/>
              </w:rPr>
              <w:t>Check: Does the UE subscribe to the Message Waiting Indication event package</w:t>
            </w:r>
            <w:r w:rsidRPr="00511062">
              <w:rPr>
                <w:rFonts w:ascii="Times New Roman" w:hAnsi="Times New Roman" w:hint="eastAsia"/>
                <w:lang w:eastAsia="zh-CN"/>
              </w:rPr>
              <w:t>?</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C"/>
              <w:jc w:val="left"/>
            </w:pPr>
            <w:r w:rsidRPr="001E3CFF">
              <w:rPr>
                <w:rFonts w:eastAsia="MS Gothic"/>
              </w:rPr>
              <w:t>SUBSCRIBE</w:t>
            </w:r>
          </w:p>
        </w:tc>
        <w:tc>
          <w:tcPr>
            <w:tcW w:w="567" w:type="dxa"/>
            <w:tcBorders>
              <w:top w:val="nil"/>
            </w:tcBorders>
          </w:tcPr>
          <w:p w:rsidR="003F1FAA" w:rsidRPr="001E3CFF" w:rsidRDefault="003F1FAA" w:rsidP="00C12261">
            <w:pPr>
              <w:pStyle w:val="TAC"/>
              <w:rPr>
                <w:lang w:eastAsia="zh-CN"/>
              </w:rPr>
            </w:pPr>
            <w:r w:rsidRPr="001E3CFF">
              <w:rPr>
                <w:rFonts w:hint="eastAsia"/>
                <w:lang w:eastAsia="zh-CN"/>
              </w:rPr>
              <w:t>1</w:t>
            </w:r>
          </w:p>
        </w:tc>
        <w:tc>
          <w:tcPr>
            <w:tcW w:w="850" w:type="dxa"/>
            <w:tcBorders>
              <w:top w:val="nil"/>
            </w:tcBorders>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2</w:t>
            </w:r>
          </w:p>
        </w:tc>
        <w:tc>
          <w:tcPr>
            <w:tcW w:w="3968" w:type="dxa"/>
          </w:tcPr>
          <w:p w:rsidR="003F1FAA" w:rsidRPr="001E3CFF" w:rsidRDefault="003F1FAA" w:rsidP="00C12261">
            <w:pPr>
              <w:pStyle w:val="TAC"/>
              <w:jc w:val="left"/>
            </w:pPr>
            <w:r w:rsidRPr="001E3CFF">
              <w:rPr>
                <w:rFonts w:eastAsia="MS Gothic"/>
              </w:rPr>
              <w:t>The SS responds SUBSCRIBE with 200 OK</w:t>
            </w:r>
          </w:p>
        </w:tc>
        <w:tc>
          <w:tcPr>
            <w:tcW w:w="708" w:type="dxa"/>
          </w:tcPr>
          <w:p w:rsidR="003F1FAA" w:rsidRPr="001E3CFF"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pPr>
            <w:r w:rsidRPr="001E3CFF">
              <w:rPr>
                <w:rFonts w:eastAsia="MS Gothic"/>
              </w:rPr>
              <w:t>200 OK</w:t>
            </w:r>
          </w:p>
        </w:tc>
        <w:tc>
          <w:tcPr>
            <w:tcW w:w="567" w:type="dxa"/>
            <w:tcBorders>
              <w:top w:val="nil"/>
            </w:tcBorders>
          </w:tcPr>
          <w:p w:rsidR="003F1FAA" w:rsidRPr="001E3CFF" w:rsidRDefault="003F1FAA" w:rsidP="00C12261">
            <w:pPr>
              <w:pStyle w:val="TAC"/>
              <w:rPr>
                <w:lang w:eastAsia="zh-CN"/>
              </w:rPr>
            </w:pPr>
            <w:r>
              <w:rPr>
                <w:rFonts w:hint="eastAsia"/>
                <w:lang w:eastAsia="zh-CN"/>
              </w:rPr>
              <w:t>-</w:t>
            </w:r>
          </w:p>
        </w:tc>
        <w:tc>
          <w:tcPr>
            <w:tcW w:w="850" w:type="dxa"/>
            <w:tcBorders>
              <w:top w:val="nil"/>
            </w:tcBorders>
          </w:tcPr>
          <w:p w:rsidR="003F1FAA" w:rsidRPr="001E3CFF" w:rsidRDefault="003F1FAA" w:rsidP="00C12261">
            <w:pPr>
              <w:pStyle w:val="TAC"/>
            </w:pPr>
            <w:r>
              <w:rPr>
                <w:rFonts w:hint="eastAsia"/>
                <w:lang w:eastAsia="zh-CN"/>
              </w:rPr>
              <w:t>-</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3</w:t>
            </w:r>
          </w:p>
        </w:tc>
        <w:tc>
          <w:tcPr>
            <w:tcW w:w="3968" w:type="dxa"/>
          </w:tcPr>
          <w:p w:rsidR="003F1FAA" w:rsidRPr="001E3CFF" w:rsidRDefault="003F1FAA" w:rsidP="00C12261">
            <w:pPr>
              <w:pStyle w:val="TAC"/>
              <w:jc w:val="left"/>
            </w:pPr>
            <w:r w:rsidRPr="001E3CFF">
              <w:rPr>
                <w:rFonts w:eastAsia="MS Gothic"/>
              </w:rPr>
              <w:t>The UE subscribes to the registration event package</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C"/>
              <w:jc w:val="left"/>
            </w:pPr>
            <w:r w:rsidRPr="001E3CFF">
              <w:rPr>
                <w:rFonts w:eastAsia="MS Gothic"/>
              </w:rPr>
              <w:t>SUBSCRIBE</w:t>
            </w:r>
          </w:p>
        </w:tc>
        <w:tc>
          <w:tcPr>
            <w:tcW w:w="567" w:type="dxa"/>
            <w:tcBorders>
              <w:top w:val="nil"/>
            </w:tcBorders>
          </w:tcPr>
          <w:p w:rsidR="003F1FAA" w:rsidRPr="001E3CFF" w:rsidRDefault="003F1FAA" w:rsidP="00C12261">
            <w:pPr>
              <w:pStyle w:val="TAC"/>
              <w:rPr>
                <w:lang w:eastAsia="zh-CN"/>
              </w:rPr>
            </w:pPr>
            <w:r>
              <w:rPr>
                <w:rFonts w:hint="eastAsia"/>
                <w:lang w:eastAsia="zh-CN"/>
              </w:rPr>
              <w:t>-</w:t>
            </w:r>
          </w:p>
        </w:tc>
        <w:tc>
          <w:tcPr>
            <w:tcW w:w="850" w:type="dxa"/>
            <w:tcBorders>
              <w:top w:val="nil"/>
            </w:tcBorders>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4</w:t>
            </w:r>
          </w:p>
        </w:tc>
        <w:tc>
          <w:tcPr>
            <w:tcW w:w="3968" w:type="dxa"/>
          </w:tcPr>
          <w:p w:rsidR="003F1FAA" w:rsidRPr="001E3CFF" w:rsidRDefault="003F1FAA" w:rsidP="00C12261">
            <w:pPr>
              <w:pStyle w:val="TAC"/>
              <w:jc w:val="left"/>
            </w:pPr>
            <w:r w:rsidRPr="001E3CFF">
              <w:rPr>
                <w:rFonts w:eastAsia="MS Gothic"/>
              </w:rPr>
              <w:t>The SS responds with 200 OK</w:t>
            </w:r>
          </w:p>
        </w:tc>
        <w:tc>
          <w:tcPr>
            <w:tcW w:w="708" w:type="dxa"/>
          </w:tcPr>
          <w:p w:rsidR="003F1FAA" w:rsidRPr="001E3CFF"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pPr>
            <w:r w:rsidRPr="001E3CFF">
              <w:rPr>
                <w:rFonts w:eastAsia="MS Gothic"/>
              </w:rPr>
              <w:t>200 OK</w:t>
            </w:r>
          </w:p>
        </w:tc>
        <w:tc>
          <w:tcPr>
            <w:tcW w:w="567" w:type="dxa"/>
            <w:tcBorders>
              <w:top w:val="nil"/>
            </w:tcBorders>
          </w:tcPr>
          <w:p w:rsidR="003F1FAA" w:rsidRPr="001E3CFF" w:rsidRDefault="003F1FAA" w:rsidP="00C12261">
            <w:pPr>
              <w:pStyle w:val="TAC"/>
            </w:pPr>
            <w:r>
              <w:rPr>
                <w:rFonts w:hint="eastAsia"/>
                <w:lang w:eastAsia="zh-CN"/>
              </w:rPr>
              <w:t>-</w:t>
            </w:r>
          </w:p>
        </w:tc>
        <w:tc>
          <w:tcPr>
            <w:tcW w:w="850" w:type="dxa"/>
            <w:tcBorders>
              <w:top w:val="nil"/>
            </w:tcBorders>
          </w:tcPr>
          <w:p w:rsidR="003F1FAA" w:rsidRPr="001E3CFF" w:rsidRDefault="003F1FAA" w:rsidP="00C12261">
            <w:pPr>
              <w:pStyle w:val="TAC"/>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5</w:t>
            </w:r>
          </w:p>
        </w:tc>
        <w:tc>
          <w:tcPr>
            <w:tcW w:w="3968" w:type="dxa"/>
          </w:tcPr>
          <w:p w:rsidR="003F1FAA" w:rsidRPr="001E3CFF" w:rsidRDefault="003F1FAA" w:rsidP="00C12261">
            <w:pPr>
              <w:pStyle w:val="TAL"/>
              <w:rPr>
                <w:rFonts w:eastAsia="MS Gothic"/>
              </w:rPr>
            </w:pPr>
            <w:r w:rsidRPr="001E3CFF">
              <w:rPr>
                <w:rFonts w:eastAsia="MS Gothic"/>
              </w:rPr>
              <w:t xml:space="preserve">The SS sends initial NOTIFY for Message Waiting Indication event package </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rPr>
                <w:rFonts w:eastAsia="MS Gothic" w:cs="Arial"/>
              </w:rPr>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6</w:t>
            </w:r>
          </w:p>
        </w:tc>
        <w:tc>
          <w:tcPr>
            <w:tcW w:w="3968" w:type="dxa"/>
          </w:tcPr>
          <w:p w:rsidR="003F1FAA" w:rsidRPr="001E3CFF" w:rsidRDefault="003F1FAA" w:rsidP="00C12261">
            <w:pPr>
              <w:pStyle w:val="TAL"/>
              <w:rPr>
                <w:lang w:eastAsia="zh-CN"/>
              </w:rPr>
            </w:pPr>
            <w:r w:rsidRPr="001E3CFF">
              <w:rPr>
                <w:rFonts w:eastAsia="MS Gothic"/>
              </w:rPr>
              <w:t>Check: Does the UE respond the NOTIFY with 200 OK?</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511062" w:rsidRDefault="003F1FAA" w:rsidP="00C12261">
            <w:pPr>
              <w:pStyle w:val="TAL"/>
              <w:rPr>
                <w:lang w:eastAsia="zh-CN"/>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2</w:t>
            </w:r>
          </w:p>
        </w:tc>
        <w:tc>
          <w:tcPr>
            <w:tcW w:w="850" w:type="dxa"/>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7</w:t>
            </w:r>
          </w:p>
        </w:tc>
        <w:tc>
          <w:tcPr>
            <w:tcW w:w="3968" w:type="dxa"/>
          </w:tcPr>
          <w:p w:rsidR="003F1FAA" w:rsidRPr="001E3CFF" w:rsidRDefault="003F1FAA" w:rsidP="00C12261">
            <w:pPr>
              <w:pStyle w:val="TAL"/>
            </w:pPr>
            <w:r w:rsidRPr="001E3CFF">
              <w:rPr>
                <w:rFonts w:eastAsia="MS Gothic"/>
              </w:rPr>
              <w:t>The SS sends another NOTIFY for Message Waiting Indication event package, now referring to one voice message waiting</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L"/>
              <w:rPr>
                <w:rFonts w:eastAsia="MS Gothic"/>
              </w:rPr>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8</w:t>
            </w:r>
          </w:p>
        </w:tc>
        <w:tc>
          <w:tcPr>
            <w:tcW w:w="3968" w:type="dxa"/>
          </w:tcPr>
          <w:p w:rsidR="003F1FAA" w:rsidRPr="001E3CFF" w:rsidRDefault="003F1FAA" w:rsidP="00C12261">
            <w:pPr>
              <w:pStyle w:val="TAL"/>
            </w:pPr>
            <w:r w:rsidRPr="001E3CFF">
              <w:rPr>
                <w:rFonts w:eastAsia="MS Gothic"/>
              </w:rPr>
              <w:t>Check: Does the UE respond the NOTIFY with 200 OK?</w:t>
            </w:r>
          </w:p>
        </w:tc>
        <w:tc>
          <w:tcPr>
            <w:tcW w:w="708" w:type="dxa"/>
          </w:tcPr>
          <w:p w:rsidR="003F1FAA" w:rsidRPr="00511062"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L"/>
              <w:rPr>
                <w:rFonts w:eastAsia="MS Gothic"/>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3</w:t>
            </w:r>
          </w:p>
        </w:tc>
        <w:tc>
          <w:tcPr>
            <w:tcW w:w="850" w:type="dxa"/>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vAlign w:val="center"/>
          </w:tcPr>
          <w:p w:rsidR="003F1FAA" w:rsidRPr="001E3CFF" w:rsidRDefault="003F1FAA" w:rsidP="00C12261">
            <w:pPr>
              <w:pStyle w:val="TAC"/>
              <w:rPr>
                <w:lang w:eastAsia="zh-CN"/>
              </w:rPr>
            </w:pPr>
            <w:r w:rsidRPr="001E3CFF">
              <w:rPr>
                <w:rFonts w:hint="eastAsia"/>
                <w:lang w:eastAsia="zh-CN"/>
              </w:rPr>
              <w:t>9</w:t>
            </w:r>
          </w:p>
        </w:tc>
        <w:tc>
          <w:tcPr>
            <w:tcW w:w="3968" w:type="dxa"/>
          </w:tcPr>
          <w:p w:rsidR="003F1FAA" w:rsidRPr="00511062" w:rsidRDefault="003F1FAA" w:rsidP="00C12261">
            <w:pPr>
              <w:pStyle w:val="TAL"/>
              <w:rPr>
                <w:lang w:eastAsia="zh-CN"/>
              </w:rPr>
            </w:pPr>
            <w:r w:rsidRPr="001E3CFF">
              <w:rPr>
                <w:rFonts w:eastAsia="MS Gothic"/>
              </w:rPr>
              <w:t xml:space="preserve">The SS sends initial NOTIFY for registration event package, containing full registration state </w:t>
            </w:r>
            <w:smartTag w:uri="urn:schemas-microsoft-com:office:smarttags" w:element="PersonName">
              <w:r w:rsidRPr="001E3CFF">
                <w:rPr>
                  <w:rFonts w:eastAsia="MS Gothic"/>
                </w:rPr>
                <w:t>info</w:t>
              </w:r>
            </w:smartTag>
            <w:r w:rsidRPr="001E3CFF">
              <w:rPr>
                <w:rFonts w:eastAsia="MS Gothic"/>
              </w:rPr>
              <w:t>rmation for the registered public user identity in the XML body</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L"/>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vAlign w:val="center"/>
          </w:tcPr>
          <w:p w:rsidR="003F1FAA" w:rsidRPr="001E3CFF" w:rsidRDefault="003F1FAA" w:rsidP="00C12261">
            <w:pPr>
              <w:pStyle w:val="TAC"/>
              <w:rPr>
                <w:lang w:eastAsia="zh-CN"/>
              </w:rPr>
            </w:pPr>
            <w:r w:rsidRPr="001E3CFF">
              <w:rPr>
                <w:rFonts w:hint="eastAsia"/>
                <w:lang w:eastAsia="zh-CN"/>
              </w:rPr>
              <w:t>1</w:t>
            </w:r>
            <w:r w:rsidRPr="001E3CFF">
              <w:rPr>
                <w:lang w:eastAsia="zh-CN"/>
              </w:rPr>
              <w:t>0</w:t>
            </w:r>
          </w:p>
        </w:tc>
        <w:tc>
          <w:tcPr>
            <w:tcW w:w="3968" w:type="dxa"/>
          </w:tcPr>
          <w:p w:rsidR="003F1FAA" w:rsidRPr="001E3CFF" w:rsidRDefault="003F1FAA" w:rsidP="00C12261">
            <w:pPr>
              <w:pStyle w:val="TAL"/>
              <w:rPr>
                <w:rFonts w:eastAsia="MS Gothic"/>
              </w:rPr>
            </w:pPr>
            <w:r w:rsidRPr="001E3CFF">
              <w:rPr>
                <w:rFonts w:eastAsia="MS Gothic"/>
              </w:rPr>
              <w:t>Check: Does the UE respond with 200 OK?</w:t>
            </w:r>
          </w:p>
        </w:tc>
        <w:tc>
          <w:tcPr>
            <w:tcW w:w="708" w:type="dxa"/>
          </w:tcPr>
          <w:p w:rsidR="003F1FAA" w:rsidRPr="00511062"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L"/>
              <w:rPr>
                <w:rFonts w:eastAsia="MS Gothic"/>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4</w:t>
            </w:r>
          </w:p>
        </w:tc>
        <w:tc>
          <w:tcPr>
            <w:tcW w:w="850" w:type="dxa"/>
          </w:tcPr>
          <w:p w:rsidR="003F1FAA" w:rsidRPr="001E3CFF" w:rsidRDefault="003F1FAA" w:rsidP="00C12261">
            <w:pPr>
              <w:pStyle w:val="TAC"/>
              <w:rPr>
                <w:lang w:eastAsia="zh-CN"/>
              </w:rPr>
            </w:pPr>
            <w:r w:rsidRPr="001E3CFF">
              <w:rPr>
                <w:rFonts w:hint="eastAsia"/>
                <w:lang w:eastAsia="zh-CN"/>
              </w:rPr>
              <w:t>P</w:t>
            </w:r>
          </w:p>
        </w:tc>
      </w:tr>
    </w:tbl>
    <w:p w:rsidR="003F1FAA" w:rsidRPr="001E3CFF" w:rsidRDefault="003F1FAA" w:rsidP="003F1FAA">
      <w:pPr>
        <w:rPr>
          <w:noProof/>
        </w:rPr>
      </w:pPr>
    </w:p>
    <w:p w:rsidR="003F1FAA" w:rsidRPr="001E3CFF" w:rsidRDefault="003F1FAA" w:rsidP="003F1FAA">
      <w:pPr>
        <w:pStyle w:val="H6"/>
      </w:pPr>
      <w:r w:rsidRPr="001E3CFF">
        <w:t>8.30.3.3</w:t>
      </w:r>
      <w:r w:rsidRPr="001E3CFF">
        <w:tab/>
        <w:t>Specific message contents</w:t>
      </w:r>
    </w:p>
    <w:p w:rsidR="003F1FAA" w:rsidRPr="001E3CFF" w:rsidRDefault="003F1FAA" w:rsidP="003F1FAA">
      <w:pPr>
        <w:pStyle w:val="TH"/>
      </w:pPr>
      <w:r w:rsidRPr="001E3CFF">
        <w:t xml:space="preserve">Table 8.30.3.3-1: SUBSCRIBE (step 1,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1" w:author="Rohde &amp; Schwarz" w:date="2021-05-20T07:47:00Z">
              <w:r w:rsidRPr="001E3CFF" w:rsidDel="00746D34">
                <w:delText>Table in annex</w:delText>
              </w:r>
            </w:del>
            <w:ins w:id="12" w:author="Rohde &amp; Schwarz" w:date="2021-05-20T07:47:00Z">
              <w:r w:rsidR="00746D34">
                <w:t>Annex</w:t>
              </w:r>
            </w:ins>
            <w:r w:rsidRPr="001E3CFF">
              <w:t xml:space="preserve"> A.6.1, Conditions A1, A6</w:t>
            </w:r>
          </w:p>
        </w:tc>
      </w:tr>
    </w:tbl>
    <w:p w:rsidR="003F1FAA" w:rsidRPr="001E3CFF" w:rsidRDefault="003F1FAA" w:rsidP="003F1FAA">
      <w:pPr>
        <w:pStyle w:val="TH"/>
      </w:pPr>
      <w:r w:rsidRPr="001E3CFF">
        <w:t>Table 8.30.3.3-2: 200</w:t>
      </w:r>
      <w:r w:rsidRPr="001E3CFF">
        <w:rPr>
          <w:rFonts w:hint="eastAsia"/>
          <w:lang w:eastAsia="zh-CN"/>
        </w:rPr>
        <w:t xml:space="preserve"> </w:t>
      </w:r>
      <w:r w:rsidRPr="001E3CFF">
        <w:rPr>
          <w:lang w:eastAsia="zh-CN"/>
        </w:rPr>
        <w:t>OK for SUBSCRIBE</w:t>
      </w:r>
      <w:r w:rsidRPr="001E3CFF">
        <w:t xml:space="preserve"> (step 2/4,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3" w:author="Rohde &amp; Schwarz" w:date="2021-05-20T07:47:00Z">
              <w:r w:rsidRPr="001E3CFF" w:rsidDel="00746D34">
                <w:delText>Table in annex</w:delText>
              </w:r>
            </w:del>
            <w:ins w:id="14" w:author="Rohde &amp; Schwarz" w:date="2021-05-20T07:47:00Z">
              <w:r w:rsidR="00746D34">
                <w:t>Annex</w:t>
              </w:r>
            </w:ins>
            <w:r w:rsidRPr="001E3CFF">
              <w:t xml:space="preserve"> A.1.5, Condition A1</w:t>
            </w:r>
          </w:p>
        </w:tc>
      </w:tr>
    </w:tbl>
    <w:p w:rsidR="003F1FAA" w:rsidRPr="001E3CFF" w:rsidRDefault="003F1FAA" w:rsidP="003F1FAA"/>
    <w:p w:rsidR="003F1FAA" w:rsidRPr="001E3CFF" w:rsidRDefault="003F1FAA" w:rsidP="003F1FAA">
      <w:pPr>
        <w:pStyle w:val="TH"/>
      </w:pPr>
      <w:r w:rsidRPr="001E3CFF">
        <w:t xml:space="preserve">Table 8.30.3.3-3: SUBSCRIBE (step 3,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5" w:author="Rohde &amp; Schwarz" w:date="2021-05-20T07:47:00Z">
              <w:r w:rsidRPr="001E3CFF" w:rsidDel="00746D34">
                <w:delText>Table in annex</w:delText>
              </w:r>
            </w:del>
            <w:ins w:id="16" w:author="Rohde &amp; Schwarz" w:date="2021-05-20T07:47:00Z">
              <w:r w:rsidR="00746D34">
                <w:t>Annex</w:t>
              </w:r>
            </w:ins>
            <w:r w:rsidRPr="001E3CFF">
              <w:t xml:space="preserve"> A.1.4, Conditions A1, A7</w:t>
            </w:r>
          </w:p>
        </w:tc>
      </w:tr>
    </w:tbl>
    <w:p w:rsidR="003F1FAA" w:rsidRPr="001E3CFF" w:rsidRDefault="003F1FAA" w:rsidP="003F1FAA"/>
    <w:p w:rsidR="003F1FAA" w:rsidRPr="001E3CFF" w:rsidRDefault="003F1FAA" w:rsidP="003F1FAA">
      <w:pPr>
        <w:pStyle w:val="TH"/>
      </w:pPr>
      <w:r w:rsidRPr="001E3CFF">
        <w:t xml:space="preserve">Table 8.30.3.3-4: NOTIFY for Message Waiting Indication package (step 5,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7" w:author="Rohde &amp; Schwarz" w:date="2021-05-20T07:47:00Z">
              <w:r w:rsidRPr="001E3CFF" w:rsidDel="00746D34">
                <w:delText>Table in annex</w:delText>
              </w:r>
            </w:del>
            <w:ins w:id="18" w:author="Rohde &amp; Schwarz" w:date="2021-05-20T07:47:00Z">
              <w:r w:rsidR="00746D34">
                <w:t>Annex</w:t>
              </w:r>
            </w:ins>
            <w:r w:rsidRPr="001E3CFF">
              <w:t xml:space="preserve"> A.6.2, Condition A1</w:t>
            </w:r>
          </w:p>
        </w:tc>
      </w:tr>
    </w:tbl>
    <w:p w:rsidR="003F1FAA" w:rsidRPr="001E3CFF" w:rsidRDefault="003F1FAA" w:rsidP="003F1FAA"/>
    <w:p w:rsidR="003F1FAA" w:rsidRPr="001E3CFF" w:rsidRDefault="003F1FAA" w:rsidP="003F1FAA">
      <w:pPr>
        <w:pStyle w:val="TH"/>
      </w:pPr>
      <w:r w:rsidRPr="001E3CFF">
        <w:t>Table 8.30.3.3-5: 200</w:t>
      </w:r>
      <w:r w:rsidRPr="001E3CFF">
        <w:rPr>
          <w:rFonts w:hint="eastAsia"/>
          <w:lang w:eastAsia="zh-CN"/>
        </w:rPr>
        <w:t xml:space="preserve"> </w:t>
      </w:r>
      <w:r w:rsidRPr="001E3CFF">
        <w:rPr>
          <w:lang w:eastAsia="zh-CN"/>
        </w:rPr>
        <w:t>OK</w:t>
      </w:r>
      <w:r w:rsidRPr="001E3CFF">
        <w:t xml:space="preserve"> (step 6/8/10,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9" w:author="Rohde &amp; Schwarz" w:date="2021-08-04T08:10:00Z">
              <w:r w:rsidRPr="001E3CFF" w:rsidDel="00510CBF">
                <w:delText>Table in annex</w:delText>
              </w:r>
            </w:del>
            <w:ins w:id="20" w:author="Rohde &amp; Schwarz" w:date="2021-08-04T08:10:00Z">
              <w:r w:rsidR="00510CBF">
                <w:t>Annex</w:t>
              </w:r>
            </w:ins>
            <w:r w:rsidRPr="001E3CFF">
              <w:t xml:space="preserve"> A.3.1, Conditions A5, A11, A22</w:t>
            </w:r>
          </w:p>
        </w:tc>
      </w:tr>
    </w:tbl>
    <w:p w:rsidR="003F1FAA" w:rsidRPr="001E3CFF" w:rsidRDefault="003F1FAA" w:rsidP="003F1FAA"/>
    <w:p w:rsidR="003F1FAA" w:rsidRPr="001E3CFF" w:rsidRDefault="003F1FAA" w:rsidP="003F1FAA">
      <w:pPr>
        <w:pStyle w:val="TH"/>
      </w:pPr>
      <w:r w:rsidRPr="001E3CFF">
        <w:lastRenderedPageBreak/>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F1FAA" w:rsidRPr="001E3CFF" w:rsidTr="00C1226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21" w:author="Rohde &amp; Schwarz" w:date="2021-05-20T07:47:00Z">
              <w:r w:rsidRPr="001E3CFF" w:rsidDel="00746D34">
                <w:delText>Table in annex</w:delText>
              </w:r>
            </w:del>
            <w:ins w:id="22" w:author="Rohde &amp; Schwarz" w:date="2021-05-20T07:47:00Z">
              <w:r w:rsidR="00746D34">
                <w:t>Annex</w:t>
              </w:r>
            </w:ins>
            <w:r w:rsidRPr="001E3CFF">
              <w:t xml:space="preserve"> A.6.2, Condition A1</w:t>
            </w:r>
          </w:p>
        </w:tc>
      </w:tr>
      <w:tr w:rsidR="003F1FAA" w:rsidRPr="002856EA" w:rsidTr="00C12261">
        <w:trPr>
          <w:jc w:val="center"/>
        </w:trPr>
        <w:tc>
          <w:tcPr>
            <w:tcW w:w="1772"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Header/param</w:t>
            </w:r>
          </w:p>
        </w:tc>
        <w:tc>
          <w:tcPr>
            <w:tcW w:w="878"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Cond</w:t>
            </w:r>
          </w:p>
        </w:tc>
        <w:tc>
          <w:tcPr>
            <w:tcW w:w="4795"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Value/remark</w:t>
            </w:r>
          </w:p>
        </w:tc>
        <w:tc>
          <w:tcPr>
            <w:tcW w:w="749"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Rel</w:t>
            </w:r>
          </w:p>
        </w:tc>
        <w:tc>
          <w:tcPr>
            <w:tcW w:w="1440"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Reference</w:t>
            </w:r>
          </w:p>
        </w:tc>
      </w:tr>
      <w:tr w:rsidR="003F1FAA" w:rsidRPr="001E3CFF" w:rsidTr="00C12261">
        <w:trPr>
          <w:jc w:val="center"/>
        </w:trPr>
        <w:tc>
          <w:tcPr>
            <w:tcW w:w="1772"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L"/>
              <w:ind w:leftChars="100" w:left="200"/>
              <w:rPr>
                <w:lang w:eastAsia="zh-CN"/>
              </w:rPr>
            </w:pPr>
            <w:r w:rsidRPr="001E3CFF">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c>
          <w:tcPr>
            <w:tcW w:w="4795"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L"/>
              <w:rPr>
                <w:i/>
                <w:iCs/>
                <w:lang w:eastAsia="zh-CN"/>
              </w:rPr>
            </w:pPr>
            <w:r w:rsidRPr="001E3CFF">
              <w:rPr>
                <w:i/>
                <w:iCs/>
                <w:lang w:eastAsia="zh-CN"/>
              </w:rPr>
              <w:t>Messages-Waiting: yes</w:t>
            </w:r>
          </w:p>
          <w:p w:rsidR="003F1FAA" w:rsidRPr="001E3CFF" w:rsidRDefault="003F1FAA" w:rsidP="00C12261">
            <w:pPr>
              <w:pStyle w:val="TAL"/>
              <w:rPr>
                <w:i/>
                <w:iCs/>
                <w:lang w:eastAsia="zh-CN"/>
              </w:rPr>
            </w:pPr>
            <w:r w:rsidRPr="001E3CFF">
              <w:rPr>
                <w:i/>
                <w:iCs/>
                <w:lang w:eastAsia="zh-CN"/>
              </w:rPr>
              <w:t xml:space="preserve">Message-Account: </w:t>
            </w:r>
            <w:r w:rsidRPr="001E3CFF">
              <w:t>same IMPU as in From header</w:t>
            </w:r>
          </w:p>
          <w:p w:rsidR="003F1FAA" w:rsidRPr="001E3CFF" w:rsidRDefault="003F1FAA" w:rsidP="00C12261">
            <w:pPr>
              <w:pStyle w:val="TAL"/>
              <w:rPr>
                <w:i/>
                <w:iCs/>
                <w:lang w:eastAsia="zh-CN"/>
              </w:rPr>
            </w:pPr>
            <w:r w:rsidRPr="001E3CFF">
              <w:rPr>
                <w:i/>
                <w:iCs/>
                <w:lang w:eastAsia="zh-CN"/>
              </w:rPr>
              <w:t>Voice-Message: 1/0 (0/0)</w:t>
            </w:r>
          </w:p>
          <w:p w:rsidR="003F1FAA" w:rsidRPr="001E3CFF" w:rsidRDefault="003F1FAA" w:rsidP="00C12261">
            <w:pPr>
              <w:pStyle w:val="TAL"/>
              <w:rPr>
                <w:i/>
                <w:iCs/>
                <w:lang w:eastAsia="zh-CN"/>
              </w:rPr>
            </w:pPr>
          </w:p>
          <w:p w:rsidR="003F1FAA" w:rsidRPr="001E3CFF" w:rsidRDefault="003F1FAA" w:rsidP="00C12261">
            <w:pPr>
              <w:pStyle w:val="TAL"/>
              <w:rPr>
                <w:i/>
                <w:iCs/>
                <w:lang w:eastAsia="zh-CN"/>
              </w:rPr>
            </w:pPr>
            <w:r w:rsidRPr="001E3CFF">
              <w:rPr>
                <w:i/>
                <w:iCs/>
                <w:lang w:eastAsia="zh-CN"/>
              </w:rPr>
              <w:t xml:space="preserve">To: </w:t>
            </w:r>
            <w:r w:rsidRPr="001E3CFF">
              <w:rPr>
                <w:iCs/>
                <w:lang w:eastAsia="zh-CN"/>
              </w:rPr>
              <w:t>&lt;</w:t>
            </w:r>
            <w:r w:rsidRPr="001E3CFF">
              <w:t>same IMPU as sent by the UE in the From header of the SUBSCRIBE in step 1&gt;</w:t>
            </w:r>
          </w:p>
          <w:p w:rsidR="003F1FAA" w:rsidRPr="001E3CFF" w:rsidRDefault="003F1FAA" w:rsidP="00C12261">
            <w:pPr>
              <w:pStyle w:val="TAL"/>
              <w:rPr>
                <w:i/>
                <w:iCs/>
                <w:lang w:eastAsia="zh-CN"/>
              </w:rPr>
            </w:pPr>
            <w:r w:rsidRPr="001E3CFF">
              <w:rPr>
                <w:i/>
                <w:iCs/>
                <w:lang w:eastAsia="zh-CN"/>
              </w:rPr>
              <w:t>From: &lt;user2_public1@home1.net&gt;</w:t>
            </w:r>
          </w:p>
          <w:p w:rsidR="003F1FAA" w:rsidRPr="001E3CFF" w:rsidRDefault="003F1FAA" w:rsidP="00C12261">
            <w:pPr>
              <w:pStyle w:val="TAL"/>
              <w:rPr>
                <w:i/>
                <w:iCs/>
                <w:lang w:eastAsia="zh-CN"/>
              </w:rPr>
            </w:pPr>
            <w:r w:rsidRPr="001E3CFF">
              <w:rPr>
                <w:i/>
                <w:iCs/>
                <w:lang w:eastAsia="zh-CN"/>
              </w:rPr>
              <w:t xml:space="preserve">Subject: call me back! </w:t>
            </w:r>
          </w:p>
          <w:p w:rsidR="003F1FAA" w:rsidRPr="001E3CFF" w:rsidRDefault="003F1FAA" w:rsidP="00C12261">
            <w:pPr>
              <w:pStyle w:val="TAL"/>
              <w:rPr>
                <w:i/>
                <w:iCs/>
                <w:lang w:eastAsia="zh-CN"/>
              </w:rPr>
            </w:pPr>
            <w:r w:rsidRPr="001E3CFF">
              <w:rPr>
                <w:i/>
                <w:iCs/>
                <w:lang w:eastAsia="zh-CN"/>
              </w:rPr>
              <w:t>Date: Fri 05 Feb 2021 14:24 +0100</w:t>
            </w:r>
          </w:p>
          <w:p w:rsidR="003F1FAA" w:rsidRPr="001E3CFF" w:rsidRDefault="003F1FAA" w:rsidP="00C12261">
            <w:pPr>
              <w:pStyle w:val="TAL"/>
              <w:rPr>
                <w:i/>
                <w:iCs/>
                <w:lang w:eastAsia="zh-CN"/>
              </w:rPr>
            </w:pPr>
            <w:r w:rsidRPr="001E3CFF">
              <w:rPr>
                <w:i/>
                <w:iCs/>
                <w:lang w:eastAsia="zh-CN"/>
              </w:rPr>
              <w:t>Priority: urgent</w:t>
            </w:r>
          </w:p>
          <w:p w:rsidR="003F1FAA" w:rsidRPr="001E3CFF" w:rsidRDefault="003F1FAA" w:rsidP="00C12261">
            <w:pPr>
              <w:pStyle w:val="TAL"/>
              <w:rPr>
                <w:i/>
                <w:iCs/>
                <w:lang w:eastAsia="zh-CN"/>
              </w:rPr>
            </w:pPr>
            <w:r w:rsidRPr="001E3CFF">
              <w:rPr>
                <w:i/>
                <w:iCs/>
                <w:lang w:eastAsia="zh-CN"/>
              </w:rPr>
              <w:t>Message-ID: 27775334485@</w:t>
            </w:r>
            <w:r w:rsidRPr="001E3CFF">
              <w:t>home domain name</w:t>
            </w:r>
          </w:p>
          <w:p w:rsidR="003F1FAA" w:rsidRPr="001E3CFF" w:rsidRDefault="003F1FAA" w:rsidP="00C12261">
            <w:pPr>
              <w:pStyle w:val="TAL"/>
              <w:rPr>
                <w:b/>
              </w:rPr>
            </w:pPr>
            <w:r w:rsidRPr="001E3CFF">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c>
          <w:tcPr>
            <w:tcW w:w="1440"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r>
    </w:tbl>
    <w:p w:rsidR="003F1FAA" w:rsidRPr="001E3CFF" w:rsidRDefault="003F1FAA" w:rsidP="003F1FAA"/>
    <w:p w:rsidR="003F1FAA" w:rsidRPr="001E3CFF" w:rsidRDefault="003F1FAA" w:rsidP="003F1FAA">
      <w:pPr>
        <w:pStyle w:val="TH"/>
      </w:pPr>
      <w:r w:rsidRPr="001E3CFF">
        <w:t xml:space="preserve">Table 8.30.3.3-7: NOTIFY for reg-event package (step 8,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23" w:author="Rohde &amp; Schwarz" w:date="2021-08-04T08:10:00Z">
              <w:r w:rsidRPr="001E3CFF" w:rsidDel="00510CBF">
                <w:delText>Table in annex</w:delText>
              </w:r>
            </w:del>
            <w:ins w:id="24" w:author="Rohde &amp; Schwarz" w:date="2021-08-04T08:10:00Z">
              <w:r w:rsidR="00510CBF">
                <w:t>Annex</w:t>
              </w:r>
            </w:ins>
            <w:r w:rsidRPr="001E3CFF">
              <w:t xml:space="preserve"> A.1.6, Condition A1</w:t>
            </w:r>
          </w:p>
        </w:tc>
      </w:tr>
    </w:tbl>
    <w:p w:rsidR="003F1FAA" w:rsidRPr="001E3CFF" w:rsidRDefault="003F1FAA" w:rsidP="003F1FAA">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E2F" w:rsidRDefault="002E0E2F">
      <w:r>
        <w:separator/>
      </w:r>
    </w:p>
  </w:endnote>
  <w:endnote w:type="continuationSeparator" w:id="0">
    <w:p w:rsidR="002E0E2F" w:rsidRDefault="002E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E2F" w:rsidRDefault="002E0E2F">
      <w:r>
        <w:separator/>
      </w:r>
    </w:p>
  </w:footnote>
  <w:footnote w:type="continuationSeparator" w:id="0">
    <w:p w:rsidR="002E0E2F" w:rsidRDefault="002E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0E2F"/>
    <w:rsid w:val="002E472E"/>
    <w:rsid w:val="002E5090"/>
    <w:rsid w:val="00305409"/>
    <w:rsid w:val="003117D7"/>
    <w:rsid w:val="0031652F"/>
    <w:rsid w:val="003169CC"/>
    <w:rsid w:val="003609EF"/>
    <w:rsid w:val="0036231A"/>
    <w:rsid w:val="00367621"/>
    <w:rsid w:val="00374DD4"/>
    <w:rsid w:val="003E1A36"/>
    <w:rsid w:val="003F1FAA"/>
    <w:rsid w:val="00410371"/>
    <w:rsid w:val="004242F1"/>
    <w:rsid w:val="00481A75"/>
    <w:rsid w:val="004B75B7"/>
    <w:rsid w:val="00510CBF"/>
    <w:rsid w:val="0051580D"/>
    <w:rsid w:val="00547111"/>
    <w:rsid w:val="00592D74"/>
    <w:rsid w:val="00593BA0"/>
    <w:rsid w:val="005D2920"/>
    <w:rsid w:val="005E2C44"/>
    <w:rsid w:val="005E7323"/>
    <w:rsid w:val="00621188"/>
    <w:rsid w:val="006257ED"/>
    <w:rsid w:val="006516B1"/>
    <w:rsid w:val="00665C47"/>
    <w:rsid w:val="00695808"/>
    <w:rsid w:val="006B1DA8"/>
    <w:rsid w:val="006B46FB"/>
    <w:rsid w:val="006E21FB"/>
    <w:rsid w:val="00746D34"/>
    <w:rsid w:val="00792342"/>
    <w:rsid w:val="00796CDC"/>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82164"/>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A8B9B6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F1FAA"/>
    <w:rPr>
      <w:rFonts w:ascii="Arial" w:hAnsi="Arial"/>
      <w:sz w:val="32"/>
      <w:lang w:val="en-GB"/>
    </w:rPr>
  </w:style>
  <w:style w:type="character" w:customStyle="1" w:styleId="NOZchn">
    <w:name w:val="NO Zchn"/>
    <w:link w:val="NO"/>
    <w:rsid w:val="003F1FAA"/>
    <w:rPr>
      <w:rFonts w:ascii="Times New Roman" w:hAnsi="Times New Roman"/>
      <w:lang w:val="en-GB"/>
    </w:rPr>
  </w:style>
  <w:style w:type="character" w:customStyle="1" w:styleId="B1Char">
    <w:name w:val="B1 Char"/>
    <w:link w:val="B1"/>
    <w:qFormat/>
    <w:rsid w:val="003F1FAA"/>
    <w:rPr>
      <w:rFonts w:ascii="Times New Roman" w:hAnsi="Times New Roman"/>
      <w:lang w:val="en-GB"/>
    </w:rPr>
  </w:style>
  <w:style w:type="character" w:customStyle="1" w:styleId="TALChar">
    <w:name w:val="TAL Char"/>
    <w:link w:val="TAL"/>
    <w:qFormat/>
    <w:rsid w:val="003F1FAA"/>
    <w:rPr>
      <w:rFonts w:ascii="Arial" w:hAnsi="Arial"/>
      <w:sz w:val="18"/>
      <w:lang w:val="en-GB"/>
    </w:rPr>
  </w:style>
  <w:style w:type="character" w:customStyle="1" w:styleId="TAHCar">
    <w:name w:val="TAH Car"/>
    <w:link w:val="TAH"/>
    <w:qFormat/>
    <w:rsid w:val="003F1FAA"/>
    <w:rPr>
      <w:rFonts w:ascii="Arial" w:hAnsi="Arial"/>
      <w:b/>
      <w:sz w:val="18"/>
      <w:lang w:val="en-GB"/>
    </w:rPr>
  </w:style>
  <w:style w:type="character" w:customStyle="1" w:styleId="H6Char">
    <w:name w:val="H6 Char"/>
    <w:link w:val="H6"/>
    <w:qFormat/>
    <w:rsid w:val="003F1FAA"/>
    <w:rPr>
      <w:rFonts w:ascii="Arial" w:hAnsi="Arial"/>
      <w:lang w:val="en-GB"/>
    </w:rPr>
  </w:style>
  <w:style w:type="character" w:customStyle="1" w:styleId="TACCar">
    <w:name w:val="TAC Car"/>
    <w:link w:val="TAC"/>
    <w:rsid w:val="003F1FAA"/>
    <w:rPr>
      <w:rFonts w:ascii="Arial" w:hAnsi="Arial"/>
      <w:sz w:val="18"/>
      <w:lang w:val="en-GB"/>
    </w:rPr>
  </w:style>
  <w:style w:type="character" w:customStyle="1" w:styleId="PLChar">
    <w:name w:val="PL Char"/>
    <w:link w:val="PL"/>
    <w:qFormat/>
    <w:rsid w:val="003F1FAA"/>
    <w:rPr>
      <w:rFonts w:ascii="Courier New" w:hAnsi="Courier New"/>
      <w:noProof/>
      <w:sz w:val="16"/>
      <w:lang w:val="en-GB"/>
    </w:rPr>
  </w:style>
  <w:style w:type="character" w:customStyle="1" w:styleId="THChar">
    <w:name w:val="TH Char"/>
    <w:link w:val="TH"/>
    <w:qFormat/>
    <w:rsid w:val="003F1FA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EFCE1-C603-4E70-85D4-9EDBD6C2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1411</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2021-07-30T15:49:00Z</dcterms:created>
  <dcterms:modified xsi:type="dcterms:W3CDTF">2021-08-04T06:17:00Z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